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10" w:rsidRDefault="00280AB6" w:rsidP="00C07A44">
      <w:pPr>
        <w:pStyle w:val="NoSpacing"/>
        <w:jc w:val="center"/>
        <w:rPr>
          <w:rStyle w:val="BookTitle"/>
          <w:color w:val="000000" w:themeColor="text1"/>
          <w:sz w:val="40"/>
          <w:szCs w:val="40"/>
          <w:u w:val="single"/>
        </w:rPr>
      </w:pPr>
      <w:r>
        <w:rPr>
          <w:noProof/>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-102870</wp:posOffset>
            </wp:positionV>
            <wp:extent cx="685800" cy="695325"/>
            <wp:effectExtent l="19050" t="0" r="0" b="0"/>
            <wp:wrapThrough wrapText="bothSides">
              <wp:wrapPolygon edited="1">
                <wp:start x="-4563" y="6616"/>
                <wp:lineTo x="-5849" y="6923"/>
                <wp:lineTo x="-3024" y="5912"/>
                <wp:lineTo x="-16090" y="5443"/>
                <wp:lineTo x="-4563" y="6616"/>
              </wp:wrapPolygon>
            </wp:wrapThrough>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685800" cy="695325"/>
                    </a:xfrm>
                    <a:prstGeom prst="rect">
                      <a:avLst/>
                    </a:prstGeom>
                  </pic:spPr>
                </pic:pic>
              </a:graphicData>
            </a:graphic>
          </wp:anchor>
        </w:drawing>
      </w:r>
      <w:r w:rsidRPr="00B55332">
        <w:rPr>
          <w:b/>
          <w:sz w:val="32"/>
          <w:szCs w:val="32"/>
        </w:rPr>
        <w:t>CENTRAL TEXAS ALLERGY &amp; ASTHMA</w:t>
      </w:r>
    </w:p>
    <w:p w:rsidR="00280AB6" w:rsidRPr="003F70AB" w:rsidRDefault="00280AB6" w:rsidP="00C07A44">
      <w:pPr>
        <w:pStyle w:val="NoSpacing"/>
        <w:jc w:val="center"/>
        <w:rPr>
          <w:rStyle w:val="BookTitle"/>
          <w:color w:val="000000" w:themeColor="text1"/>
          <w:u w:val="single"/>
        </w:rPr>
      </w:pPr>
      <w:r w:rsidRPr="003F70AB">
        <w:t>Priyanka Gupta, M.D.</w:t>
      </w:r>
    </w:p>
    <w:p w:rsidR="004F0810" w:rsidRPr="003F70AB" w:rsidRDefault="003F70AB" w:rsidP="00C07A44">
      <w:pPr>
        <w:pStyle w:val="NoSpacing"/>
        <w:jc w:val="center"/>
        <w:rPr>
          <w:rStyle w:val="BookTitle"/>
          <w:b w:val="0"/>
          <w:color w:val="000000" w:themeColor="text1"/>
        </w:rPr>
      </w:pPr>
      <w:r>
        <w:rPr>
          <w:bCs/>
          <w:smallCaps/>
          <w:noProof/>
          <w:color w:val="000000" w:themeColor="text1"/>
          <w:spacing w:val="5"/>
        </w:rPr>
        <w:drawing>
          <wp:anchor distT="0" distB="0" distL="114300" distR="114300" simplePos="0" relativeHeight="251660288" behindDoc="1" locked="0" layoutInCell="1" allowOverlap="1">
            <wp:simplePos x="0" y="0"/>
            <wp:positionH relativeFrom="column">
              <wp:posOffset>4375785</wp:posOffset>
            </wp:positionH>
            <wp:positionV relativeFrom="paragraph">
              <wp:posOffset>116840</wp:posOffset>
            </wp:positionV>
            <wp:extent cx="1485900" cy="1352550"/>
            <wp:effectExtent l="19050" t="0" r="0" b="0"/>
            <wp:wrapNone/>
            <wp:docPr id="2" name="Picture 1" descr="esophagi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phagitis.gif"/>
                    <pic:cNvPicPr/>
                  </pic:nvPicPr>
                  <pic:blipFill>
                    <a:blip r:embed="rId5" cstate="print"/>
                    <a:stretch>
                      <a:fillRect/>
                    </a:stretch>
                  </pic:blipFill>
                  <pic:spPr>
                    <a:xfrm>
                      <a:off x="0" y="0"/>
                      <a:ext cx="1485900" cy="1352550"/>
                    </a:xfrm>
                    <a:prstGeom prst="rect">
                      <a:avLst/>
                    </a:prstGeom>
                  </pic:spPr>
                </pic:pic>
              </a:graphicData>
            </a:graphic>
          </wp:anchor>
        </w:drawing>
      </w:r>
      <w:r w:rsidR="00C07A44" w:rsidRPr="003F70AB">
        <w:rPr>
          <w:rStyle w:val="BookTitle"/>
          <w:b w:val="0"/>
          <w:color w:val="000000" w:themeColor="text1"/>
        </w:rPr>
        <w:t>www.CTxAA.com</w:t>
      </w:r>
    </w:p>
    <w:p w:rsidR="00C07A44" w:rsidRPr="00C07A44" w:rsidRDefault="00C07A44" w:rsidP="00C07A44">
      <w:pPr>
        <w:pStyle w:val="NoSpacing"/>
        <w:jc w:val="center"/>
        <w:rPr>
          <w:rStyle w:val="BookTitle"/>
          <w:b w:val="0"/>
          <w:color w:val="000000" w:themeColor="text1"/>
          <w:sz w:val="40"/>
          <w:szCs w:val="40"/>
        </w:rPr>
        <w:sectPr w:rsidR="00C07A44" w:rsidRPr="00C07A44" w:rsidSect="004F0810">
          <w:pgSz w:w="12240" w:h="15840"/>
          <w:pgMar w:top="432" w:right="864" w:bottom="432" w:left="864" w:header="720" w:footer="720" w:gutter="0"/>
          <w:cols w:space="720"/>
          <w:docGrid w:linePitch="360"/>
        </w:sectPr>
      </w:pPr>
    </w:p>
    <w:p w:rsidR="004F0810" w:rsidRDefault="004F0810" w:rsidP="00C07A44">
      <w:pPr>
        <w:pStyle w:val="NoSpacing"/>
        <w:jc w:val="center"/>
        <w:rPr>
          <w:rStyle w:val="BookTitle"/>
          <w:color w:val="000000" w:themeColor="text1"/>
          <w:sz w:val="40"/>
          <w:szCs w:val="40"/>
          <w:u w:val="single"/>
        </w:rPr>
      </w:pPr>
    </w:p>
    <w:p w:rsidR="004F0810" w:rsidRDefault="004F0810" w:rsidP="00C07A44">
      <w:pPr>
        <w:pStyle w:val="NoSpacing"/>
        <w:jc w:val="center"/>
        <w:rPr>
          <w:rStyle w:val="BookTitle"/>
          <w:color w:val="000000" w:themeColor="text1"/>
          <w:sz w:val="40"/>
          <w:szCs w:val="40"/>
          <w:u w:val="single"/>
        </w:rPr>
      </w:pPr>
    </w:p>
    <w:p w:rsidR="004F0810" w:rsidRDefault="004F0810" w:rsidP="00C07A44">
      <w:pPr>
        <w:pStyle w:val="NoSpacing"/>
        <w:jc w:val="center"/>
        <w:rPr>
          <w:rStyle w:val="BookTitle"/>
          <w:color w:val="000000" w:themeColor="text1"/>
          <w:sz w:val="40"/>
          <w:szCs w:val="40"/>
          <w:u w:val="single"/>
        </w:rPr>
      </w:pPr>
    </w:p>
    <w:p w:rsidR="004F0810" w:rsidRDefault="004F0810" w:rsidP="00C07A44">
      <w:pPr>
        <w:pStyle w:val="NoSpacing"/>
        <w:jc w:val="center"/>
        <w:rPr>
          <w:rStyle w:val="BookTitle"/>
          <w:color w:val="000000" w:themeColor="text1"/>
          <w:sz w:val="40"/>
          <w:szCs w:val="40"/>
          <w:u w:val="single"/>
        </w:rPr>
        <w:sectPr w:rsidR="004F0810" w:rsidSect="004F0810">
          <w:type w:val="continuous"/>
          <w:pgSz w:w="12240" w:h="15840"/>
          <w:pgMar w:top="432" w:right="864" w:bottom="432" w:left="864" w:header="720" w:footer="720" w:gutter="0"/>
          <w:cols w:num="2" w:space="720" w:equalWidth="0">
            <w:col w:w="5760" w:space="720"/>
            <w:col w:w="4032"/>
          </w:cols>
          <w:docGrid w:linePitch="360"/>
        </w:sectPr>
      </w:pPr>
    </w:p>
    <w:p w:rsidR="00301DB1" w:rsidRPr="004F0810" w:rsidRDefault="00083AFC" w:rsidP="00C07A44">
      <w:pPr>
        <w:pStyle w:val="NoSpacing"/>
        <w:ind w:left="1440"/>
        <w:jc w:val="center"/>
        <w:rPr>
          <w:rStyle w:val="BookTitle"/>
          <w:color w:val="000000" w:themeColor="text1"/>
          <w:sz w:val="44"/>
          <w:szCs w:val="44"/>
          <w:u w:val="single"/>
        </w:rPr>
      </w:pPr>
      <w:r w:rsidRPr="004F0810">
        <w:rPr>
          <w:rStyle w:val="BookTitle"/>
          <w:color w:val="000000" w:themeColor="text1"/>
          <w:sz w:val="44"/>
          <w:szCs w:val="44"/>
          <w:u w:val="single"/>
        </w:rPr>
        <w:lastRenderedPageBreak/>
        <w:t>Eosinophilic Esophagitis</w:t>
      </w:r>
    </w:p>
    <w:p w:rsidR="004F0810" w:rsidRDefault="004F0810" w:rsidP="00280AB6">
      <w:pPr>
        <w:pStyle w:val="NoSpacing"/>
        <w:jc w:val="center"/>
        <w:rPr>
          <w:rStyle w:val="BookTitle"/>
          <w:color w:val="000000" w:themeColor="text1"/>
          <w:sz w:val="40"/>
          <w:szCs w:val="40"/>
          <w:u w:val="single"/>
        </w:rPr>
      </w:pPr>
    </w:p>
    <w:p w:rsidR="004F0810" w:rsidRDefault="004F0810" w:rsidP="00280AB6">
      <w:pPr>
        <w:pStyle w:val="NoSpacing"/>
        <w:jc w:val="center"/>
        <w:rPr>
          <w:rStyle w:val="BookTitle"/>
          <w:color w:val="000000" w:themeColor="text1"/>
          <w:sz w:val="40"/>
          <w:szCs w:val="40"/>
          <w:u w:val="single"/>
        </w:rPr>
      </w:pPr>
    </w:p>
    <w:p w:rsidR="004F0810" w:rsidRDefault="004F0810" w:rsidP="00280AB6">
      <w:pPr>
        <w:pStyle w:val="NoSpacing"/>
        <w:rPr>
          <w:b/>
          <w:sz w:val="24"/>
          <w:szCs w:val="24"/>
        </w:rPr>
        <w:sectPr w:rsidR="004F0810" w:rsidSect="004F0810">
          <w:type w:val="continuous"/>
          <w:pgSz w:w="12240" w:h="15840"/>
          <w:pgMar w:top="432" w:right="864" w:bottom="432" w:left="864" w:header="720" w:footer="720" w:gutter="0"/>
          <w:cols w:num="2" w:space="720" w:equalWidth="0">
            <w:col w:w="5760" w:space="720"/>
            <w:col w:w="4032"/>
          </w:cols>
          <w:docGrid w:linePitch="360"/>
        </w:sectPr>
      </w:pPr>
    </w:p>
    <w:p w:rsidR="00280AB6" w:rsidRPr="00280AB6" w:rsidRDefault="00280AB6" w:rsidP="00280AB6">
      <w:pPr>
        <w:pStyle w:val="NoSpacing"/>
        <w:rPr>
          <w:b/>
          <w:sz w:val="24"/>
          <w:szCs w:val="24"/>
        </w:rPr>
      </w:pPr>
      <w:r w:rsidRPr="00280AB6">
        <w:rPr>
          <w:b/>
          <w:sz w:val="24"/>
          <w:szCs w:val="24"/>
        </w:rPr>
        <w:lastRenderedPageBreak/>
        <w:t>What is Eosinophilic Esophagitis?</w:t>
      </w:r>
    </w:p>
    <w:p w:rsidR="00083AFC" w:rsidRPr="004F0810" w:rsidRDefault="00083AFC" w:rsidP="00280AB6">
      <w:pPr>
        <w:pStyle w:val="NoSpacing"/>
      </w:pPr>
      <w:r w:rsidRPr="004F0810">
        <w:t xml:space="preserve">Eosinophilic </w:t>
      </w:r>
      <w:r w:rsidR="00280AB6" w:rsidRPr="004F0810">
        <w:t>Esophagitis</w:t>
      </w:r>
      <w:r w:rsidRPr="004F0810">
        <w:rPr>
          <w:b/>
        </w:rPr>
        <w:t xml:space="preserve"> </w:t>
      </w:r>
      <w:r w:rsidR="00280AB6" w:rsidRPr="004F0810">
        <w:t>(</w:t>
      </w:r>
      <w:proofErr w:type="spellStart"/>
      <w:proofErr w:type="gramStart"/>
      <w:r w:rsidR="00280AB6" w:rsidRPr="004F0810">
        <w:t>Eo</w:t>
      </w:r>
      <w:r w:rsidRPr="004F0810">
        <w:t>E</w:t>
      </w:r>
      <w:proofErr w:type="spellEnd"/>
      <w:proofErr w:type="gramEnd"/>
      <w:r w:rsidRPr="004F0810">
        <w:t xml:space="preserve">) is an allergic/immune condition. This condition creates inflammation or </w:t>
      </w:r>
      <w:r w:rsidR="00280AB6" w:rsidRPr="004F0810">
        <w:t xml:space="preserve">swelling of the esophagus. In </w:t>
      </w:r>
      <w:proofErr w:type="spellStart"/>
      <w:proofErr w:type="gramStart"/>
      <w:r w:rsidR="00280AB6" w:rsidRPr="004F0810">
        <w:t>Eo</w:t>
      </w:r>
      <w:r w:rsidRPr="004F0810">
        <w:t>E</w:t>
      </w:r>
      <w:proofErr w:type="spellEnd"/>
      <w:proofErr w:type="gramEnd"/>
      <w:r w:rsidRPr="004F0810">
        <w:t xml:space="preserve">, large numbers of white blood cells called eosinophils are found in the tissue of the esophagus. Normally there are no </w:t>
      </w:r>
      <w:r w:rsidR="00280AB6" w:rsidRPr="004F0810">
        <w:t xml:space="preserve">eosinophils in the esophagus. </w:t>
      </w:r>
      <w:proofErr w:type="spellStart"/>
      <w:proofErr w:type="gramStart"/>
      <w:r w:rsidR="00280AB6" w:rsidRPr="004F0810">
        <w:t>Eo</w:t>
      </w:r>
      <w:r w:rsidRPr="004F0810">
        <w:t>E</w:t>
      </w:r>
      <w:proofErr w:type="spellEnd"/>
      <w:proofErr w:type="gramEnd"/>
      <w:r w:rsidRPr="004F0810">
        <w:t xml:space="preserve"> can occur at any age and the symptoms vary with age. In infants and toddlers, you may notice that they refuse their food or are not growing properly. School-age children often have recurring </w:t>
      </w:r>
      <w:r w:rsidRPr="004F0810">
        <w:rPr>
          <w:b/>
          <w:u w:val="single"/>
        </w:rPr>
        <w:t xml:space="preserve">abdominal </w:t>
      </w:r>
      <w:r w:rsidR="00D907B4" w:rsidRPr="004F0810">
        <w:rPr>
          <w:b/>
          <w:u w:val="single"/>
        </w:rPr>
        <w:t>pain</w:t>
      </w:r>
      <w:r w:rsidRPr="004F0810">
        <w:t xml:space="preserve">, </w:t>
      </w:r>
      <w:r w:rsidRPr="004F0810">
        <w:rPr>
          <w:b/>
          <w:u w:val="single"/>
        </w:rPr>
        <w:t>trouble swallowing</w:t>
      </w:r>
      <w:r w:rsidRPr="004F0810">
        <w:t xml:space="preserve"> or</w:t>
      </w:r>
      <w:r w:rsidRPr="004F0810">
        <w:rPr>
          <w:u w:val="single"/>
        </w:rPr>
        <w:t xml:space="preserve"> </w:t>
      </w:r>
      <w:r w:rsidRPr="004F0810">
        <w:rPr>
          <w:b/>
          <w:u w:val="single"/>
        </w:rPr>
        <w:t>vomiting</w:t>
      </w:r>
      <w:r w:rsidRPr="004F0810">
        <w:t xml:space="preserve">. Teenagers and adults most often have difficulty swallowing. The esophagus can narrow to the point that food gets stuck. EoE is considered to be a chronic condition. </w:t>
      </w:r>
    </w:p>
    <w:p w:rsidR="004F0810" w:rsidRDefault="004F0810" w:rsidP="00280AB6">
      <w:pPr>
        <w:pStyle w:val="NoSpacing"/>
        <w:rPr>
          <w:sz w:val="24"/>
          <w:szCs w:val="24"/>
        </w:rPr>
      </w:pPr>
    </w:p>
    <w:p w:rsidR="00280AB6" w:rsidRPr="00280AB6" w:rsidRDefault="00280AB6" w:rsidP="00280AB6">
      <w:pPr>
        <w:pStyle w:val="NoSpacing"/>
        <w:rPr>
          <w:b/>
          <w:sz w:val="24"/>
          <w:szCs w:val="24"/>
        </w:rPr>
      </w:pPr>
      <w:r>
        <w:rPr>
          <w:b/>
          <w:sz w:val="24"/>
          <w:szCs w:val="24"/>
        </w:rPr>
        <w:t>What causes</w:t>
      </w:r>
      <w:r w:rsidRPr="00280AB6">
        <w:rPr>
          <w:b/>
          <w:sz w:val="24"/>
          <w:szCs w:val="24"/>
        </w:rPr>
        <w:t xml:space="preserve"> </w:t>
      </w:r>
      <w:proofErr w:type="spellStart"/>
      <w:r w:rsidRPr="00280AB6">
        <w:rPr>
          <w:b/>
          <w:sz w:val="24"/>
          <w:szCs w:val="24"/>
        </w:rPr>
        <w:t>EoE</w:t>
      </w:r>
      <w:proofErr w:type="spellEnd"/>
      <w:r w:rsidRPr="00280AB6">
        <w:rPr>
          <w:b/>
          <w:sz w:val="24"/>
          <w:szCs w:val="24"/>
        </w:rPr>
        <w:t>?</w:t>
      </w:r>
    </w:p>
    <w:p w:rsidR="00BA1A64" w:rsidRPr="004F0810" w:rsidRDefault="00BA1A64" w:rsidP="00280AB6">
      <w:pPr>
        <w:pStyle w:val="NoSpacing"/>
      </w:pPr>
      <w:r w:rsidRPr="004F0810">
        <w:t xml:space="preserve">Environmental allergies to substances such as dust mites, animals, pollen and molds can play a role in EoE. For some patients, it may seem like their EoE is worse during pollen seasons. Allergy testing for these common environmental allergies is often part of the EoE </w:t>
      </w:r>
      <w:r w:rsidR="00D907B4" w:rsidRPr="004F0810">
        <w:t>evaluation</w:t>
      </w:r>
      <w:r w:rsidRPr="004F0810">
        <w:t xml:space="preserve">. Adverse immune responses to food are the main cause of EoE in a large number of patients. Foods such as dairy products, egg, soy and wheat are main causes of </w:t>
      </w:r>
      <w:r w:rsidR="00D907B4" w:rsidRPr="004F0810">
        <w:t>EoE. If</w:t>
      </w:r>
      <w:r w:rsidRPr="004F0810">
        <w:t xml:space="preserve"> you are diagnosed with specific food allergies after prick skin testing and patch testing, your doctor may </w:t>
      </w:r>
      <w:r w:rsidR="00D907B4" w:rsidRPr="004F0810">
        <w:t>remove</w:t>
      </w:r>
      <w:r w:rsidRPr="004F0810">
        <w:t xml:space="preserve"> specific foods from your diet.  </w:t>
      </w:r>
      <w:r w:rsidR="003F70AB">
        <w:t xml:space="preserve">If </w:t>
      </w:r>
      <w:r w:rsidRPr="004F0810">
        <w:t xml:space="preserve">a food </w:t>
      </w:r>
      <w:r w:rsidR="00936C75">
        <w:t xml:space="preserve">is contributing to </w:t>
      </w:r>
      <w:proofErr w:type="spellStart"/>
      <w:r w:rsidR="00936C75">
        <w:t>EoE</w:t>
      </w:r>
      <w:proofErr w:type="spellEnd"/>
      <w:r w:rsidR="00936C75">
        <w:t xml:space="preserve"> and is then</w:t>
      </w:r>
      <w:r w:rsidRPr="004F0810">
        <w:t xml:space="preserve"> removed from a </w:t>
      </w:r>
      <w:r w:rsidR="00D907B4" w:rsidRPr="004F0810">
        <w:t>patient’s</w:t>
      </w:r>
      <w:r w:rsidRPr="004F0810">
        <w:t xml:space="preserve"> diet, symptoms </w:t>
      </w:r>
      <w:r w:rsidR="003F70AB">
        <w:t>can</w:t>
      </w:r>
      <w:r w:rsidRPr="004F0810">
        <w:t xml:space="preserve"> improve in a few weeks. </w:t>
      </w:r>
    </w:p>
    <w:p w:rsidR="00C63C23" w:rsidRDefault="00C63C23" w:rsidP="00280AB6">
      <w:pPr>
        <w:pStyle w:val="NoSpacing"/>
        <w:rPr>
          <w:sz w:val="24"/>
          <w:szCs w:val="24"/>
        </w:rPr>
      </w:pPr>
    </w:p>
    <w:p w:rsidR="004F0810" w:rsidRPr="00280AB6" w:rsidRDefault="004F0810" w:rsidP="004F0810">
      <w:pPr>
        <w:pStyle w:val="NoSpacing"/>
        <w:rPr>
          <w:b/>
          <w:sz w:val="24"/>
          <w:szCs w:val="24"/>
        </w:rPr>
      </w:pPr>
      <w:r>
        <w:rPr>
          <w:b/>
          <w:sz w:val="24"/>
          <w:szCs w:val="24"/>
        </w:rPr>
        <w:t xml:space="preserve">How is </w:t>
      </w:r>
      <w:proofErr w:type="spellStart"/>
      <w:r>
        <w:rPr>
          <w:b/>
          <w:sz w:val="24"/>
          <w:szCs w:val="24"/>
        </w:rPr>
        <w:t>EoE</w:t>
      </w:r>
      <w:proofErr w:type="spellEnd"/>
      <w:r w:rsidRPr="00280AB6">
        <w:rPr>
          <w:b/>
          <w:sz w:val="24"/>
          <w:szCs w:val="24"/>
        </w:rPr>
        <w:t xml:space="preserve"> diagnosed?</w:t>
      </w:r>
    </w:p>
    <w:p w:rsidR="004F0810" w:rsidRPr="004F0810" w:rsidRDefault="004F0810" w:rsidP="004F0810">
      <w:pPr>
        <w:pStyle w:val="NoSpacing"/>
      </w:pPr>
      <w:r w:rsidRPr="004F0810">
        <w:t xml:space="preserve">Currently the only way to diagnose </w:t>
      </w:r>
      <w:proofErr w:type="spellStart"/>
      <w:r w:rsidRPr="004F0810">
        <w:t>EoE</w:t>
      </w:r>
      <w:proofErr w:type="spellEnd"/>
      <w:r w:rsidRPr="004F0810">
        <w:t xml:space="preserve"> is with an endoscopy and biopsy of the esophagus. The </w:t>
      </w:r>
      <w:proofErr w:type="spellStart"/>
      <w:r w:rsidRPr="004F0810">
        <w:t>EoE</w:t>
      </w:r>
      <w:proofErr w:type="spellEnd"/>
      <w:r w:rsidRPr="004F0810">
        <w:t xml:space="preserve"> diagnosis is made by both a gastroenterologist and pathologist. After the diagnosis of </w:t>
      </w:r>
      <w:proofErr w:type="spellStart"/>
      <w:r w:rsidRPr="004F0810">
        <w:t>EoE</w:t>
      </w:r>
      <w:proofErr w:type="spellEnd"/>
      <w:r w:rsidRPr="004F0810">
        <w:t xml:space="preserve"> has been made by a gastroenterologist, it </w:t>
      </w:r>
      <w:r w:rsidR="003F70AB">
        <w:t xml:space="preserve">may be </w:t>
      </w:r>
      <w:r w:rsidR="003F70AB" w:rsidRPr="004F0810">
        <w:t>important</w:t>
      </w:r>
      <w:r w:rsidRPr="004F0810">
        <w:t xml:space="preserve"> to have</w:t>
      </w:r>
      <w:r w:rsidR="003F70AB">
        <w:t xml:space="preserve"> food</w:t>
      </w:r>
      <w:r w:rsidRPr="004F0810">
        <w:t xml:space="preserve"> allergy testing. This will provide you and the gastroenterologist with information </w:t>
      </w:r>
      <w:r w:rsidR="003F70AB">
        <w:t>that may help treat</w:t>
      </w:r>
      <w:r w:rsidR="00936C75">
        <w:t xml:space="preserve"> allergic aspects of </w:t>
      </w:r>
      <w:proofErr w:type="spellStart"/>
      <w:r w:rsidR="00936C75">
        <w:t>EoE</w:t>
      </w:r>
      <w:proofErr w:type="spellEnd"/>
      <w:r w:rsidR="00936C75">
        <w:t>.</w:t>
      </w:r>
    </w:p>
    <w:p w:rsidR="004F0810" w:rsidRDefault="004F0810" w:rsidP="00280AB6">
      <w:pPr>
        <w:pStyle w:val="NoSpacing"/>
        <w:rPr>
          <w:sz w:val="24"/>
          <w:szCs w:val="24"/>
        </w:rPr>
      </w:pPr>
    </w:p>
    <w:p w:rsidR="00280AB6" w:rsidRPr="00280AB6" w:rsidRDefault="00280AB6" w:rsidP="00280AB6">
      <w:pPr>
        <w:pStyle w:val="NoSpacing"/>
        <w:rPr>
          <w:b/>
          <w:sz w:val="24"/>
          <w:szCs w:val="24"/>
        </w:rPr>
      </w:pPr>
      <w:r w:rsidRPr="00280AB6">
        <w:rPr>
          <w:b/>
          <w:sz w:val="24"/>
          <w:szCs w:val="24"/>
        </w:rPr>
        <w:t xml:space="preserve">How should </w:t>
      </w:r>
      <w:proofErr w:type="spellStart"/>
      <w:r w:rsidRPr="00280AB6">
        <w:rPr>
          <w:b/>
          <w:sz w:val="24"/>
          <w:szCs w:val="24"/>
        </w:rPr>
        <w:t>EoE</w:t>
      </w:r>
      <w:proofErr w:type="spellEnd"/>
      <w:r w:rsidRPr="00280AB6">
        <w:rPr>
          <w:b/>
          <w:sz w:val="24"/>
          <w:szCs w:val="24"/>
        </w:rPr>
        <w:t xml:space="preserve"> be treated?</w:t>
      </w:r>
    </w:p>
    <w:p w:rsidR="00C63C23" w:rsidRPr="004F0810" w:rsidRDefault="00C63C23" w:rsidP="00280AB6">
      <w:pPr>
        <w:pStyle w:val="NoSpacing"/>
      </w:pPr>
      <w:r w:rsidRPr="004F0810">
        <w:t xml:space="preserve">There </w:t>
      </w:r>
      <w:r w:rsidR="00D907B4" w:rsidRPr="004F0810">
        <w:t>are currently no medications</w:t>
      </w:r>
      <w:r w:rsidRPr="004F0810">
        <w:t xml:space="preserve"> approved to treat EoE. </w:t>
      </w:r>
      <w:r w:rsidR="00D907B4" w:rsidRPr="004F0810">
        <w:t>However</w:t>
      </w:r>
      <w:r w:rsidRPr="004F0810">
        <w:t xml:space="preserve">, some medications have been shown to reduce the number of eosinophils in the esophagus and improve symptoms. Swallowing small doses of corticosteroids is the most common treatment. Proton pump inhibitors, which control the amount of acid produced, have also been used to help diagnose and treat EoE. </w:t>
      </w:r>
    </w:p>
    <w:p w:rsidR="00C63C23" w:rsidRDefault="00C63C23" w:rsidP="00280AB6">
      <w:pPr>
        <w:pStyle w:val="NoSpacing"/>
        <w:rPr>
          <w:sz w:val="24"/>
          <w:szCs w:val="24"/>
        </w:rPr>
      </w:pPr>
    </w:p>
    <w:p w:rsidR="00280AB6" w:rsidRPr="00280AB6" w:rsidRDefault="00280AB6" w:rsidP="00280AB6">
      <w:pPr>
        <w:pStyle w:val="NoSpacing"/>
        <w:rPr>
          <w:b/>
          <w:sz w:val="24"/>
          <w:szCs w:val="24"/>
        </w:rPr>
      </w:pPr>
      <w:r w:rsidRPr="00280AB6">
        <w:rPr>
          <w:b/>
          <w:sz w:val="24"/>
          <w:szCs w:val="24"/>
        </w:rPr>
        <w:t xml:space="preserve">Management of </w:t>
      </w:r>
      <w:proofErr w:type="spellStart"/>
      <w:r w:rsidRPr="00280AB6">
        <w:rPr>
          <w:b/>
          <w:sz w:val="24"/>
          <w:szCs w:val="24"/>
        </w:rPr>
        <w:t>EoE</w:t>
      </w:r>
      <w:proofErr w:type="spellEnd"/>
    </w:p>
    <w:p w:rsidR="00C63C23" w:rsidRDefault="00C63C23" w:rsidP="00280AB6">
      <w:pPr>
        <w:pStyle w:val="NoSpacing"/>
      </w:pPr>
      <w:r w:rsidRPr="004F0810">
        <w:t>It is very important to work with yo</w:t>
      </w:r>
      <w:r w:rsidR="000162E4">
        <w:t xml:space="preserve">u gastroenterologist for advice </w:t>
      </w:r>
      <w:r w:rsidRPr="004F0810">
        <w:t xml:space="preserve">on managing </w:t>
      </w:r>
      <w:proofErr w:type="spellStart"/>
      <w:proofErr w:type="gramStart"/>
      <w:r w:rsidRPr="004F0810">
        <w:t>EoE</w:t>
      </w:r>
      <w:proofErr w:type="spellEnd"/>
      <w:proofErr w:type="gramEnd"/>
      <w:r w:rsidRPr="004F0810">
        <w:t xml:space="preserve"> and figuring out when endoscopies are needed to check to see if the </w:t>
      </w:r>
      <w:r w:rsidR="00D907B4" w:rsidRPr="004F0810">
        <w:t>condition</w:t>
      </w:r>
      <w:r w:rsidRPr="004F0810">
        <w:t xml:space="preserve"> is getting better or worse. Patients also need to work closely with their allergist/ immunologist to find out if </w:t>
      </w:r>
      <w:r w:rsidR="003F70AB">
        <w:t xml:space="preserve">food </w:t>
      </w:r>
      <w:r w:rsidR="000162E4">
        <w:t>allergies are playing a ro</w:t>
      </w:r>
      <w:r w:rsidRPr="004F0810">
        <w:t>l</w:t>
      </w:r>
      <w:r w:rsidR="000162E4">
        <w:t>e</w:t>
      </w:r>
      <w:r w:rsidRPr="004F0810">
        <w:t xml:space="preserve">. If you are </w:t>
      </w:r>
      <w:r w:rsidR="00D907B4" w:rsidRPr="004F0810">
        <w:t>following a</w:t>
      </w:r>
      <w:r w:rsidRPr="004F0810">
        <w:t xml:space="preserve"> diet to treat your </w:t>
      </w:r>
      <w:proofErr w:type="gramStart"/>
      <w:r w:rsidRPr="004F0810">
        <w:t>EoE</w:t>
      </w:r>
      <w:proofErr w:type="gramEnd"/>
      <w:r w:rsidRPr="004F0810">
        <w:t xml:space="preserve">, </w:t>
      </w:r>
      <w:r w:rsidR="00D907B4" w:rsidRPr="004F0810">
        <w:t>it’s</w:t>
      </w:r>
      <w:r w:rsidRPr="004F0810">
        <w:t xml:space="preserve"> often </w:t>
      </w:r>
      <w:r w:rsidR="000162E4">
        <w:t>recommended to visit a dietician</w:t>
      </w:r>
      <w:r w:rsidRPr="004F0810">
        <w:t xml:space="preserve">. When you first find out you have EoE, it can be overwhelming. Families often benefit from participating in support groups and organizations. Two organizations that have ongoing relationships with </w:t>
      </w:r>
      <w:r w:rsidR="00936C75">
        <w:t>one of the National Allergy Organization,</w:t>
      </w:r>
      <w:r w:rsidR="003F70AB">
        <w:t xml:space="preserve"> AAAAI</w:t>
      </w:r>
      <w:r w:rsidR="00936C75">
        <w:t>,</w:t>
      </w:r>
      <w:r w:rsidRPr="004F0810">
        <w:t xml:space="preserve"> are </w:t>
      </w:r>
      <w:r w:rsidR="00936C75">
        <w:t xml:space="preserve">the </w:t>
      </w:r>
      <w:r w:rsidRPr="004F0810">
        <w:t>A</w:t>
      </w:r>
      <w:r w:rsidR="00097A60">
        <w:t xml:space="preserve">merican </w:t>
      </w:r>
      <w:r w:rsidRPr="004F0810">
        <w:t>P</w:t>
      </w:r>
      <w:r w:rsidR="00097A60">
        <w:t xml:space="preserve">artnership </w:t>
      </w:r>
      <w:r w:rsidRPr="004F0810">
        <w:t>F</w:t>
      </w:r>
      <w:r w:rsidR="00097A60">
        <w:t xml:space="preserve">or </w:t>
      </w:r>
      <w:r w:rsidRPr="004F0810">
        <w:t>E</w:t>
      </w:r>
      <w:r w:rsidR="00097A60">
        <w:t xml:space="preserve">osinophilic </w:t>
      </w:r>
      <w:r w:rsidRPr="004F0810">
        <w:t>D</w:t>
      </w:r>
      <w:r w:rsidR="00097A60">
        <w:t>isorders (</w:t>
      </w:r>
      <w:hyperlink r:id="rId6" w:history="1">
        <w:r w:rsidR="00097A60" w:rsidRPr="0039477E">
          <w:rPr>
            <w:rStyle w:val="Hyperlink"/>
          </w:rPr>
          <w:t>www.APFED.org</w:t>
        </w:r>
      </w:hyperlink>
      <w:r w:rsidR="00097A60">
        <w:t xml:space="preserve">) </w:t>
      </w:r>
      <w:r w:rsidRPr="004F0810">
        <w:t xml:space="preserve"> and </w:t>
      </w:r>
      <w:r w:rsidR="00936C75">
        <w:t xml:space="preserve">the </w:t>
      </w:r>
      <w:r w:rsidRPr="004F0810">
        <w:t>C</w:t>
      </w:r>
      <w:r w:rsidR="00097A60">
        <w:t xml:space="preserve">ampaign </w:t>
      </w:r>
      <w:r w:rsidRPr="004F0810">
        <w:t>U</w:t>
      </w:r>
      <w:r w:rsidR="00097A60">
        <w:t xml:space="preserve">rging </w:t>
      </w:r>
      <w:r w:rsidRPr="004F0810">
        <w:t>R</w:t>
      </w:r>
      <w:r w:rsidR="00097A60">
        <w:t xml:space="preserve">esearch For Eosinophilic </w:t>
      </w:r>
      <w:r w:rsidRPr="004F0810">
        <w:t>D</w:t>
      </w:r>
      <w:r w:rsidR="00097A60">
        <w:t>isease (www</w:t>
      </w:r>
      <w:r w:rsidRPr="004F0810">
        <w:t>.</w:t>
      </w:r>
      <w:r w:rsidR="00097A60">
        <w:t>curedfoundation.org)</w:t>
      </w:r>
    </w:p>
    <w:p w:rsidR="00C07A44" w:rsidRDefault="00C07A44" w:rsidP="00280AB6">
      <w:pPr>
        <w:pStyle w:val="NoSpacing"/>
      </w:pPr>
    </w:p>
    <w:p w:rsidR="00C07A44" w:rsidRDefault="00C07A44" w:rsidP="00280AB6">
      <w:pPr>
        <w:pStyle w:val="NoSpacing"/>
      </w:pPr>
    </w:p>
    <w:p w:rsidR="00C07A44" w:rsidRDefault="00C07A44" w:rsidP="00280AB6">
      <w:pPr>
        <w:pStyle w:val="NoSpacing"/>
      </w:pPr>
    </w:p>
    <w:p w:rsidR="00C07A44" w:rsidRDefault="00C07A44" w:rsidP="00280AB6">
      <w:pPr>
        <w:pStyle w:val="NoSpacing"/>
      </w:pPr>
    </w:p>
    <w:p w:rsidR="00C07A44" w:rsidRDefault="00C07A44" w:rsidP="00280AB6">
      <w:pPr>
        <w:pStyle w:val="NoSpacing"/>
      </w:pPr>
    </w:p>
    <w:p w:rsidR="00C07A44" w:rsidRPr="004F0810" w:rsidRDefault="0076468D" w:rsidP="00280AB6">
      <w:pPr>
        <w:pStyle w:val="NoSpacing"/>
      </w:pPr>
      <w:r>
        <w:t>6</w:t>
      </w:r>
      <w:r w:rsidR="003F70AB">
        <w:t>/3</w:t>
      </w:r>
      <w:r w:rsidR="00C07A44">
        <w:t>/14</w:t>
      </w:r>
    </w:p>
    <w:sectPr w:rsidR="00C07A44" w:rsidRPr="004F0810" w:rsidSect="004F0810">
      <w:type w:val="continuous"/>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AFC"/>
    <w:rsid w:val="000162E4"/>
    <w:rsid w:val="00083AFC"/>
    <w:rsid w:val="00097A60"/>
    <w:rsid w:val="001B671F"/>
    <w:rsid w:val="00280AB6"/>
    <w:rsid w:val="00301DB1"/>
    <w:rsid w:val="003B7B16"/>
    <w:rsid w:val="003F70AB"/>
    <w:rsid w:val="004E63ED"/>
    <w:rsid w:val="004F0810"/>
    <w:rsid w:val="00522B22"/>
    <w:rsid w:val="005E6427"/>
    <w:rsid w:val="006A093A"/>
    <w:rsid w:val="0076468D"/>
    <w:rsid w:val="00936C75"/>
    <w:rsid w:val="009F4324"/>
    <w:rsid w:val="00BA1A64"/>
    <w:rsid w:val="00C07A44"/>
    <w:rsid w:val="00C63C23"/>
    <w:rsid w:val="00D907B4"/>
    <w:rsid w:val="00F72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6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71F"/>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1B671F"/>
    <w:rPr>
      <w:b/>
      <w:bCs/>
      <w:smallCaps/>
      <w:spacing w:val="5"/>
    </w:rPr>
  </w:style>
  <w:style w:type="paragraph" w:styleId="NoSpacing">
    <w:name w:val="No Spacing"/>
    <w:uiPriority w:val="1"/>
    <w:qFormat/>
    <w:rsid w:val="00280AB6"/>
    <w:pPr>
      <w:spacing w:after="0" w:line="240" w:lineRule="auto"/>
    </w:pPr>
  </w:style>
  <w:style w:type="paragraph" w:styleId="BalloonText">
    <w:name w:val="Balloon Text"/>
    <w:basedOn w:val="Normal"/>
    <w:link w:val="BalloonTextChar"/>
    <w:uiPriority w:val="99"/>
    <w:semiHidden/>
    <w:unhideWhenUsed/>
    <w:rsid w:val="004F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10"/>
    <w:rPr>
      <w:rFonts w:ascii="Tahoma" w:hAnsi="Tahoma" w:cs="Tahoma"/>
      <w:sz w:val="16"/>
      <w:szCs w:val="16"/>
    </w:rPr>
  </w:style>
  <w:style w:type="character" w:styleId="Hyperlink">
    <w:name w:val="Hyperlink"/>
    <w:basedOn w:val="DefaultParagraphFont"/>
    <w:uiPriority w:val="99"/>
    <w:unhideWhenUsed/>
    <w:rsid w:val="00097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FED.org"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hampel10</dc:creator>
  <cp:lastModifiedBy>Robert Caldwell</cp:lastModifiedBy>
  <cp:revision>9</cp:revision>
  <cp:lastPrinted>2014-05-14T21:46:00Z</cp:lastPrinted>
  <dcterms:created xsi:type="dcterms:W3CDTF">2014-05-14T20:26:00Z</dcterms:created>
  <dcterms:modified xsi:type="dcterms:W3CDTF">2014-06-09T13:32:00Z</dcterms:modified>
</cp:coreProperties>
</file>