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A75" w:rsidRDefault="00C70A75" w:rsidP="000B32BD">
      <w:pPr>
        <w:pStyle w:val="NoSpacing"/>
        <w:jc w:val="center"/>
      </w:pPr>
      <w:r>
        <w:rPr>
          <w:noProof/>
        </w:rPr>
        <w:drawing>
          <wp:anchor distT="0" distB="0" distL="114300" distR="114300" simplePos="0" relativeHeight="251659264" behindDoc="0" locked="0" layoutInCell="1" allowOverlap="1">
            <wp:simplePos x="0" y="0"/>
            <wp:positionH relativeFrom="column">
              <wp:posOffset>-87630</wp:posOffset>
            </wp:positionH>
            <wp:positionV relativeFrom="paragraph">
              <wp:posOffset>-45720</wp:posOffset>
            </wp:positionV>
            <wp:extent cx="685800" cy="695325"/>
            <wp:effectExtent l="19050" t="0" r="0" b="0"/>
            <wp:wrapThrough wrapText="bothSides">
              <wp:wrapPolygon edited="1">
                <wp:start x="-4563" y="6616"/>
                <wp:lineTo x="-5849" y="6923"/>
                <wp:lineTo x="-3024" y="5912"/>
                <wp:lineTo x="-16090" y="5443"/>
                <wp:lineTo x="-4563" y="6616"/>
              </wp:wrapPolygon>
            </wp:wrapThrough>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685800" cy="695325"/>
                    </a:xfrm>
                    <a:prstGeom prst="rect">
                      <a:avLst/>
                    </a:prstGeom>
                  </pic:spPr>
                </pic:pic>
              </a:graphicData>
            </a:graphic>
          </wp:anchor>
        </w:drawing>
      </w:r>
      <w:r w:rsidRPr="00B55332">
        <w:rPr>
          <w:b/>
          <w:sz w:val="32"/>
          <w:szCs w:val="32"/>
        </w:rPr>
        <w:t>CENTRAL TEXAS ALLERGY &amp; ASTHMA</w:t>
      </w:r>
    </w:p>
    <w:p w:rsidR="00C70A75" w:rsidRDefault="00C70A75" w:rsidP="000B32BD">
      <w:pPr>
        <w:pStyle w:val="NoSpacing"/>
        <w:jc w:val="center"/>
        <w:rPr>
          <w:sz w:val="28"/>
          <w:szCs w:val="28"/>
        </w:rPr>
      </w:pPr>
      <w:r w:rsidRPr="00B55332">
        <w:rPr>
          <w:sz w:val="28"/>
          <w:szCs w:val="28"/>
        </w:rPr>
        <w:t>Priyanka Gupta, M.D.</w:t>
      </w:r>
    </w:p>
    <w:p w:rsidR="000B32BD" w:rsidRDefault="000B32BD" w:rsidP="000B32BD">
      <w:pPr>
        <w:pStyle w:val="NoSpacing"/>
        <w:jc w:val="center"/>
      </w:pPr>
      <w:r>
        <w:rPr>
          <w:sz w:val="28"/>
          <w:szCs w:val="28"/>
        </w:rPr>
        <w:t>www.CTxAA.com</w:t>
      </w:r>
    </w:p>
    <w:p w:rsidR="00C70A75" w:rsidRDefault="00C70A75" w:rsidP="00C70A75">
      <w:pPr>
        <w:pStyle w:val="NoSpacing"/>
      </w:pPr>
    </w:p>
    <w:p w:rsidR="003D33CB" w:rsidRDefault="00623A55" w:rsidP="00C70A75">
      <w:pPr>
        <w:pStyle w:val="NoSpacing"/>
        <w:jc w:val="center"/>
        <w:rPr>
          <w:b/>
          <w:sz w:val="36"/>
          <w:szCs w:val="36"/>
          <w:u w:val="single"/>
        </w:rPr>
      </w:pPr>
      <w:r w:rsidRPr="00C70A75">
        <w:rPr>
          <w:b/>
          <w:sz w:val="36"/>
          <w:szCs w:val="36"/>
          <w:u w:val="single"/>
        </w:rPr>
        <w:t>Vocal Cord Dysfunction</w:t>
      </w:r>
    </w:p>
    <w:p w:rsidR="00C70A75" w:rsidRPr="001C5287" w:rsidRDefault="00C70A75" w:rsidP="00C70A75">
      <w:pPr>
        <w:pStyle w:val="NoSpacing"/>
        <w:jc w:val="center"/>
        <w:rPr>
          <w:b/>
          <w:sz w:val="16"/>
          <w:szCs w:val="16"/>
          <w:u w:val="single"/>
        </w:rPr>
      </w:pPr>
    </w:p>
    <w:p w:rsidR="00C70A75" w:rsidRPr="0013126B" w:rsidRDefault="00064FAD" w:rsidP="001C5287">
      <w:pPr>
        <w:pStyle w:val="NoSpacing"/>
        <w:rPr>
          <w:b/>
          <w:sz w:val="32"/>
          <w:szCs w:val="32"/>
        </w:rPr>
      </w:pPr>
      <w:r>
        <w:rPr>
          <w:b/>
          <w:sz w:val="32"/>
          <w:szCs w:val="32"/>
        </w:rPr>
        <w:t xml:space="preserve"> </w:t>
      </w:r>
      <w:r w:rsidR="00CD232F" w:rsidRPr="00C70A75">
        <w:rPr>
          <w:b/>
          <w:sz w:val="32"/>
          <w:szCs w:val="32"/>
        </w:rPr>
        <w:t>S</w:t>
      </w:r>
      <w:r w:rsidR="004A1CE8" w:rsidRPr="00C70A75">
        <w:rPr>
          <w:b/>
          <w:sz w:val="32"/>
          <w:szCs w:val="32"/>
        </w:rPr>
        <w:t>ymptoms</w:t>
      </w:r>
    </w:p>
    <w:p w:rsidR="0013126B" w:rsidRDefault="0013126B" w:rsidP="0013126B">
      <w:pPr>
        <w:pStyle w:val="NoSpacing"/>
        <w:numPr>
          <w:ilvl w:val="0"/>
          <w:numId w:val="8"/>
        </w:numPr>
        <w:jc w:val="both"/>
        <w:rPr>
          <w:sz w:val="24"/>
          <w:szCs w:val="24"/>
        </w:rPr>
        <w:sectPr w:rsidR="0013126B" w:rsidSect="00C70A75">
          <w:pgSz w:w="12240" w:h="15840"/>
          <w:pgMar w:top="432" w:right="1008" w:bottom="432" w:left="1008" w:header="720" w:footer="720" w:gutter="0"/>
          <w:cols w:space="720"/>
          <w:docGrid w:linePitch="360"/>
        </w:sectPr>
      </w:pPr>
    </w:p>
    <w:p w:rsidR="00064FAD" w:rsidRDefault="00064FAD" w:rsidP="00064FAD">
      <w:pPr>
        <w:pStyle w:val="NoSpacing"/>
        <w:ind w:left="720"/>
        <w:jc w:val="both"/>
        <w:rPr>
          <w:sz w:val="24"/>
          <w:szCs w:val="24"/>
        </w:rPr>
      </w:pPr>
    </w:p>
    <w:p w:rsidR="004A1CE8" w:rsidRPr="00C70A75" w:rsidRDefault="0013126B" w:rsidP="0013126B">
      <w:pPr>
        <w:pStyle w:val="NoSpacing"/>
        <w:numPr>
          <w:ilvl w:val="0"/>
          <w:numId w:val="8"/>
        </w:numPr>
        <w:jc w:val="both"/>
        <w:rPr>
          <w:sz w:val="24"/>
          <w:szCs w:val="24"/>
        </w:rPr>
      </w:pPr>
      <w:r>
        <w:rPr>
          <w:sz w:val="24"/>
          <w:szCs w:val="24"/>
        </w:rPr>
        <w:t>Shortness of Breath</w:t>
      </w:r>
    </w:p>
    <w:p w:rsidR="004A1CE8" w:rsidRPr="00C70A75" w:rsidRDefault="004A1CE8" w:rsidP="0013126B">
      <w:pPr>
        <w:pStyle w:val="NoSpacing"/>
        <w:numPr>
          <w:ilvl w:val="0"/>
          <w:numId w:val="8"/>
        </w:numPr>
        <w:jc w:val="both"/>
        <w:rPr>
          <w:sz w:val="24"/>
          <w:szCs w:val="24"/>
        </w:rPr>
      </w:pPr>
      <w:r w:rsidRPr="00C70A75">
        <w:rPr>
          <w:sz w:val="24"/>
          <w:szCs w:val="24"/>
        </w:rPr>
        <w:t>Wheezing</w:t>
      </w:r>
    </w:p>
    <w:p w:rsidR="004A1CE8" w:rsidRPr="00C70A75" w:rsidRDefault="004A1CE8" w:rsidP="0013126B">
      <w:pPr>
        <w:pStyle w:val="NoSpacing"/>
        <w:numPr>
          <w:ilvl w:val="0"/>
          <w:numId w:val="8"/>
        </w:numPr>
        <w:jc w:val="both"/>
        <w:rPr>
          <w:sz w:val="24"/>
          <w:szCs w:val="24"/>
        </w:rPr>
      </w:pPr>
      <w:r w:rsidRPr="00C70A75">
        <w:rPr>
          <w:sz w:val="24"/>
          <w:szCs w:val="24"/>
        </w:rPr>
        <w:t>Coughing</w:t>
      </w:r>
    </w:p>
    <w:p w:rsidR="001C5287" w:rsidRDefault="004A1CE8" w:rsidP="00064FAD">
      <w:pPr>
        <w:pStyle w:val="NoSpacing"/>
        <w:numPr>
          <w:ilvl w:val="0"/>
          <w:numId w:val="8"/>
        </w:numPr>
        <w:jc w:val="both"/>
        <w:rPr>
          <w:sz w:val="24"/>
          <w:szCs w:val="24"/>
        </w:rPr>
      </w:pPr>
      <w:r w:rsidRPr="00C70A75">
        <w:rPr>
          <w:sz w:val="24"/>
          <w:szCs w:val="24"/>
        </w:rPr>
        <w:t>Tightness in the throat</w:t>
      </w:r>
    </w:p>
    <w:p w:rsidR="00064FAD" w:rsidRDefault="00064FAD" w:rsidP="00064FAD">
      <w:pPr>
        <w:pStyle w:val="NoSpacing"/>
        <w:jc w:val="both"/>
        <w:rPr>
          <w:sz w:val="24"/>
          <w:szCs w:val="24"/>
        </w:rPr>
      </w:pPr>
    </w:p>
    <w:p w:rsidR="00064FAD" w:rsidRPr="00064FAD" w:rsidRDefault="00064FAD" w:rsidP="00064FAD">
      <w:pPr>
        <w:pStyle w:val="NoSpacing"/>
        <w:jc w:val="both"/>
        <w:rPr>
          <w:sz w:val="24"/>
          <w:szCs w:val="24"/>
        </w:rPr>
      </w:pPr>
    </w:p>
    <w:p w:rsidR="004A1CE8" w:rsidRPr="001C5287" w:rsidRDefault="004A1CE8" w:rsidP="001C5287">
      <w:pPr>
        <w:pStyle w:val="NoSpacing"/>
        <w:numPr>
          <w:ilvl w:val="0"/>
          <w:numId w:val="8"/>
        </w:numPr>
        <w:jc w:val="both"/>
        <w:rPr>
          <w:sz w:val="24"/>
          <w:szCs w:val="24"/>
        </w:rPr>
      </w:pPr>
      <w:r w:rsidRPr="001C5287">
        <w:rPr>
          <w:sz w:val="24"/>
          <w:szCs w:val="24"/>
        </w:rPr>
        <w:t>Hoarse voice</w:t>
      </w:r>
    </w:p>
    <w:p w:rsidR="004A1CE8" w:rsidRPr="00C70A75" w:rsidRDefault="004A1CE8" w:rsidP="0013126B">
      <w:pPr>
        <w:pStyle w:val="NoSpacing"/>
        <w:numPr>
          <w:ilvl w:val="0"/>
          <w:numId w:val="8"/>
        </w:numPr>
        <w:jc w:val="both"/>
        <w:rPr>
          <w:sz w:val="24"/>
          <w:szCs w:val="24"/>
        </w:rPr>
      </w:pPr>
      <w:r w:rsidRPr="00C70A75">
        <w:rPr>
          <w:sz w:val="24"/>
          <w:szCs w:val="24"/>
        </w:rPr>
        <w:t>Voice changes</w:t>
      </w:r>
    </w:p>
    <w:p w:rsidR="004A1CE8" w:rsidRPr="00C70A75" w:rsidRDefault="004A1CE8" w:rsidP="001C5287">
      <w:pPr>
        <w:pStyle w:val="NoSpacing"/>
        <w:numPr>
          <w:ilvl w:val="0"/>
          <w:numId w:val="8"/>
        </w:numPr>
        <w:ind w:right="-492"/>
        <w:jc w:val="both"/>
        <w:rPr>
          <w:sz w:val="24"/>
          <w:szCs w:val="24"/>
        </w:rPr>
      </w:pPr>
      <w:r w:rsidRPr="00C70A75">
        <w:rPr>
          <w:sz w:val="24"/>
          <w:szCs w:val="24"/>
        </w:rPr>
        <w:t>Noise during inhalat</w:t>
      </w:r>
      <w:r w:rsidR="001C5287">
        <w:rPr>
          <w:sz w:val="24"/>
          <w:szCs w:val="24"/>
        </w:rPr>
        <w:t>ion</w:t>
      </w:r>
    </w:p>
    <w:p w:rsidR="0013126B" w:rsidRDefault="001C5287" w:rsidP="00C70A75">
      <w:pPr>
        <w:pStyle w:val="NoSpacing"/>
        <w:rPr>
          <w:sz w:val="28"/>
          <w:szCs w:val="28"/>
        </w:rPr>
        <w:sectPr w:rsidR="0013126B" w:rsidSect="001C5287">
          <w:type w:val="continuous"/>
          <w:pgSz w:w="12240" w:h="15840"/>
          <w:pgMar w:top="432" w:right="1008" w:bottom="432" w:left="1008" w:header="720" w:footer="720" w:gutter="0"/>
          <w:cols w:num="3" w:space="720"/>
          <w:docGrid w:linePitch="360"/>
        </w:sectPr>
      </w:pPr>
      <w:r>
        <w:rPr>
          <w:noProof/>
          <w:sz w:val="24"/>
          <w:szCs w:val="24"/>
        </w:rPr>
        <w:lastRenderedPageBreak/>
        <w:drawing>
          <wp:inline distT="0" distB="0" distL="0" distR="0">
            <wp:extent cx="1768221" cy="1133475"/>
            <wp:effectExtent l="19050" t="0" r="3429" b="0"/>
            <wp:docPr id="5" name="Picture 1" descr="vocal-cord-dysfun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cal-cord-dysfunction.jpg"/>
                    <pic:cNvPicPr/>
                  </pic:nvPicPr>
                  <pic:blipFill>
                    <a:blip r:embed="rId8" cstate="print"/>
                    <a:stretch>
                      <a:fillRect/>
                    </a:stretch>
                  </pic:blipFill>
                  <pic:spPr>
                    <a:xfrm>
                      <a:off x="0" y="0"/>
                      <a:ext cx="1768221" cy="1133475"/>
                    </a:xfrm>
                    <a:prstGeom prst="rect">
                      <a:avLst/>
                    </a:prstGeom>
                  </pic:spPr>
                </pic:pic>
              </a:graphicData>
            </a:graphic>
          </wp:inline>
        </w:drawing>
      </w:r>
    </w:p>
    <w:p w:rsidR="00C05020" w:rsidRPr="001C5287" w:rsidRDefault="00C05020" w:rsidP="00C70A75">
      <w:pPr>
        <w:pStyle w:val="NoSpacing"/>
        <w:rPr>
          <w:sz w:val="16"/>
          <w:szCs w:val="16"/>
        </w:rPr>
      </w:pPr>
    </w:p>
    <w:p w:rsidR="004A1CE8" w:rsidRPr="00C70A75" w:rsidRDefault="008D55F1" w:rsidP="00C70A75">
      <w:pPr>
        <w:pStyle w:val="NoSpacing"/>
        <w:rPr>
          <w:b/>
          <w:sz w:val="24"/>
          <w:szCs w:val="24"/>
        </w:rPr>
      </w:pPr>
      <w:r w:rsidRPr="00C70A75">
        <w:rPr>
          <w:b/>
          <w:sz w:val="24"/>
          <w:szCs w:val="24"/>
        </w:rPr>
        <w:t>What is Vocal Cord Dysfunction?</w:t>
      </w:r>
    </w:p>
    <w:p w:rsidR="00801F8C" w:rsidRDefault="00623A55" w:rsidP="0013126B">
      <w:pPr>
        <w:pStyle w:val="NoSpacing"/>
        <w:ind w:firstLine="720"/>
        <w:rPr>
          <w:sz w:val="24"/>
          <w:szCs w:val="24"/>
        </w:rPr>
      </w:pPr>
      <w:r w:rsidRPr="007A4E26">
        <w:rPr>
          <w:sz w:val="24"/>
          <w:szCs w:val="24"/>
        </w:rPr>
        <w:t>Vocal cord dysfunction (VCD) is a condition that affects the vocal folds, commonly referred to as vocal cords, which is characterized by full or partial vocal fold closure that usually occurs during both inhalation and exhalation. This closure may cause airflow obstruction; however, it rarely results in reduction of ox</w:t>
      </w:r>
      <w:r w:rsidR="00BA33B0" w:rsidRPr="007A4E26">
        <w:rPr>
          <w:sz w:val="24"/>
          <w:szCs w:val="24"/>
        </w:rPr>
        <w:t>ygen saturation.</w:t>
      </w:r>
      <w:r w:rsidR="0013126B">
        <w:rPr>
          <w:sz w:val="24"/>
          <w:szCs w:val="24"/>
        </w:rPr>
        <w:t xml:space="preserve"> </w:t>
      </w:r>
      <w:r w:rsidR="00801F8C" w:rsidRPr="007A4E26">
        <w:rPr>
          <w:sz w:val="24"/>
          <w:szCs w:val="24"/>
        </w:rPr>
        <w:t>Vocal cord dysfunction co-occurs with asthma approximately 40% of the time</w:t>
      </w:r>
      <w:r w:rsidR="00C70A75">
        <w:rPr>
          <w:sz w:val="24"/>
          <w:szCs w:val="24"/>
        </w:rPr>
        <w:t>, but only asthma is diagnosed in many of these patients</w:t>
      </w:r>
      <w:r w:rsidR="00801F8C" w:rsidRPr="007A4E26">
        <w:rPr>
          <w:sz w:val="24"/>
          <w:szCs w:val="24"/>
        </w:rPr>
        <w:t xml:space="preserve">. This frequently results in a misdiagnosis of asthma. </w:t>
      </w:r>
      <w:r w:rsidR="00C70A75">
        <w:rPr>
          <w:sz w:val="24"/>
          <w:szCs w:val="24"/>
        </w:rPr>
        <w:t>A good way to tell</w:t>
      </w:r>
      <w:r w:rsidR="00801F8C" w:rsidRPr="007A4E26">
        <w:rPr>
          <w:sz w:val="24"/>
          <w:szCs w:val="24"/>
        </w:rPr>
        <w:t xml:space="preserve"> the difference between an asthma</w:t>
      </w:r>
      <w:r w:rsidR="00801F8C">
        <w:rPr>
          <w:sz w:val="24"/>
          <w:szCs w:val="24"/>
        </w:rPr>
        <w:t xml:space="preserve"> </w:t>
      </w:r>
      <w:proofErr w:type="gramStart"/>
      <w:r w:rsidR="006804E2">
        <w:rPr>
          <w:sz w:val="24"/>
          <w:szCs w:val="24"/>
        </w:rPr>
        <w:t>attack</w:t>
      </w:r>
      <w:proofErr w:type="gramEnd"/>
      <w:r w:rsidR="00801F8C">
        <w:rPr>
          <w:sz w:val="24"/>
          <w:szCs w:val="24"/>
        </w:rPr>
        <w:t xml:space="preserve"> </w:t>
      </w:r>
      <w:r w:rsidR="002634C9">
        <w:rPr>
          <w:sz w:val="24"/>
          <w:szCs w:val="24"/>
        </w:rPr>
        <w:t xml:space="preserve">is that asthma </w:t>
      </w:r>
      <w:r w:rsidR="00801F8C">
        <w:rPr>
          <w:sz w:val="24"/>
          <w:szCs w:val="24"/>
        </w:rPr>
        <w:t xml:space="preserve">primarily </w:t>
      </w:r>
      <w:r w:rsidR="006804E2">
        <w:rPr>
          <w:sz w:val="24"/>
          <w:szCs w:val="24"/>
        </w:rPr>
        <w:t>affects</w:t>
      </w:r>
      <w:r w:rsidR="002634C9">
        <w:rPr>
          <w:sz w:val="24"/>
          <w:szCs w:val="24"/>
        </w:rPr>
        <w:t xml:space="preserve"> </w:t>
      </w:r>
      <w:r w:rsidR="00801F8C">
        <w:rPr>
          <w:sz w:val="24"/>
          <w:szCs w:val="24"/>
        </w:rPr>
        <w:t>ex</w:t>
      </w:r>
      <w:r w:rsidR="002634C9">
        <w:rPr>
          <w:sz w:val="24"/>
          <w:szCs w:val="24"/>
        </w:rPr>
        <w:t xml:space="preserve">haling </w:t>
      </w:r>
      <w:r w:rsidR="00801F8C" w:rsidRPr="007A4E26">
        <w:rPr>
          <w:sz w:val="24"/>
          <w:szCs w:val="24"/>
        </w:rPr>
        <w:t xml:space="preserve">and VCD primarily </w:t>
      </w:r>
      <w:r w:rsidR="006804E2">
        <w:rPr>
          <w:sz w:val="24"/>
          <w:szCs w:val="24"/>
        </w:rPr>
        <w:t xml:space="preserve">affects </w:t>
      </w:r>
      <w:r w:rsidR="002634C9">
        <w:rPr>
          <w:sz w:val="24"/>
          <w:szCs w:val="24"/>
        </w:rPr>
        <w:t>inhaling</w:t>
      </w:r>
      <w:r w:rsidR="00801F8C" w:rsidRPr="007A4E26">
        <w:rPr>
          <w:sz w:val="24"/>
          <w:szCs w:val="24"/>
        </w:rPr>
        <w:t>. Knowing the difference between the two will help those who have both know when to use the rescue inhaler prescribed or when to use breathing recovery exercises trained by an experienced speech language pathologist.</w:t>
      </w:r>
    </w:p>
    <w:p w:rsidR="00C70A75" w:rsidRPr="001C5287" w:rsidRDefault="00C70A75" w:rsidP="00C70A75">
      <w:pPr>
        <w:pStyle w:val="NoSpacing"/>
        <w:rPr>
          <w:sz w:val="16"/>
          <w:szCs w:val="16"/>
        </w:rPr>
      </w:pPr>
    </w:p>
    <w:p w:rsidR="008D55F1" w:rsidRDefault="008D55F1" w:rsidP="00C70A75">
      <w:pPr>
        <w:pStyle w:val="NoSpacing"/>
        <w:rPr>
          <w:sz w:val="24"/>
          <w:szCs w:val="24"/>
        </w:rPr>
      </w:pPr>
      <w:r w:rsidRPr="00C70A75">
        <w:rPr>
          <w:b/>
          <w:sz w:val="24"/>
          <w:szCs w:val="24"/>
        </w:rPr>
        <w:t>The causes of Vocal Cord Dysfunction</w:t>
      </w:r>
      <w:r w:rsidR="00C05020">
        <w:rPr>
          <w:sz w:val="24"/>
          <w:szCs w:val="24"/>
        </w:rPr>
        <w:t>.</w:t>
      </w:r>
    </w:p>
    <w:p w:rsidR="00C70A75" w:rsidRDefault="00BA33B0" w:rsidP="0013126B">
      <w:pPr>
        <w:pStyle w:val="NoSpacing"/>
        <w:ind w:firstLine="720"/>
        <w:rPr>
          <w:sz w:val="24"/>
          <w:szCs w:val="24"/>
        </w:rPr>
      </w:pPr>
      <w:r w:rsidRPr="007A4E26">
        <w:rPr>
          <w:sz w:val="24"/>
          <w:szCs w:val="24"/>
        </w:rPr>
        <w:t>VCD “episodes” can be triggered suddenly, or come on gradually. Many different things can trigger an episode. The primary cause for VCD episode are believed to be gastroesophageal reflux disease (GERD), extra</w:t>
      </w:r>
      <w:r w:rsidR="00352987">
        <w:rPr>
          <w:sz w:val="24"/>
          <w:szCs w:val="24"/>
        </w:rPr>
        <w:t>-</w:t>
      </w:r>
      <w:r w:rsidRPr="007A4E26">
        <w:rPr>
          <w:sz w:val="24"/>
          <w:szCs w:val="24"/>
        </w:rPr>
        <w:t>esophageal reflux (EERD), exposure to inhaled allergens, post nasal drip, exercise, or neurological conditio</w:t>
      </w:r>
      <w:r w:rsidR="00CD232F">
        <w:rPr>
          <w:sz w:val="24"/>
          <w:szCs w:val="24"/>
        </w:rPr>
        <w:t>ns that can cause difficulty in</w:t>
      </w:r>
      <w:r w:rsidRPr="007A4E26">
        <w:rPr>
          <w:sz w:val="24"/>
          <w:szCs w:val="24"/>
        </w:rPr>
        <w:t>haling only during walking.</w:t>
      </w:r>
      <w:r w:rsidR="00C70A75">
        <w:rPr>
          <w:sz w:val="24"/>
          <w:szCs w:val="24"/>
        </w:rPr>
        <w:t xml:space="preserve"> </w:t>
      </w:r>
      <w:r w:rsidR="00801F8C">
        <w:rPr>
          <w:sz w:val="24"/>
          <w:szCs w:val="24"/>
        </w:rPr>
        <w:t>Vocal cord dysfunc</w:t>
      </w:r>
      <w:r w:rsidR="00227FA1" w:rsidRPr="007A4E26">
        <w:rPr>
          <w:sz w:val="24"/>
          <w:szCs w:val="24"/>
        </w:rPr>
        <w:t xml:space="preserve">tion is often diagnosed after all other potential conditions are ruled out. </w:t>
      </w:r>
    </w:p>
    <w:p w:rsidR="00C70A75" w:rsidRPr="001C5287" w:rsidRDefault="00C70A75" w:rsidP="00C70A75">
      <w:pPr>
        <w:pStyle w:val="NoSpacing"/>
        <w:rPr>
          <w:sz w:val="16"/>
          <w:szCs w:val="16"/>
        </w:rPr>
      </w:pPr>
    </w:p>
    <w:p w:rsidR="008D55F1" w:rsidRPr="00C70A75" w:rsidRDefault="008D55F1" w:rsidP="00C70A75">
      <w:pPr>
        <w:pStyle w:val="NoSpacing"/>
        <w:rPr>
          <w:b/>
          <w:sz w:val="24"/>
          <w:szCs w:val="24"/>
        </w:rPr>
      </w:pPr>
      <w:r w:rsidRPr="00C70A75">
        <w:rPr>
          <w:b/>
          <w:sz w:val="24"/>
          <w:szCs w:val="24"/>
        </w:rPr>
        <w:t>How is Vocal Cord Dysfunction diagnosed?</w:t>
      </w:r>
    </w:p>
    <w:p w:rsidR="00352987" w:rsidRPr="00352987" w:rsidRDefault="00352987" w:rsidP="0013126B">
      <w:pPr>
        <w:pStyle w:val="NoSpacing"/>
        <w:ind w:firstLine="720"/>
        <w:rPr>
          <w:sz w:val="24"/>
          <w:szCs w:val="24"/>
        </w:rPr>
      </w:pPr>
      <w:r>
        <w:rPr>
          <w:sz w:val="24"/>
          <w:szCs w:val="24"/>
        </w:rPr>
        <w:t xml:space="preserve">The most effective way of diagnosing VCD is to perform a </w:t>
      </w:r>
      <w:proofErr w:type="spellStart"/>
      <w:r>
        <w:rPr>
          <w:sz w:val="24"/>
          <w:szCs w:val="24"/>
        </w:rPr>
        <w:t>nasolaryngoscopy</w:t>
      </w:r>
      <w:proofErr w:type="spellEnd"/>
      <w:r>
        <w:rPr>
          <w:sz w:val="24"/>
          <w:szCs w:val="24"/>
        </w:rPr>
        <w:t xml:space="preserve"> </w:t>
      </w:r>
      <w:r w:rsidR="00C70A75">
        <w:rPr>
          <w:sz w:val="24"/>
          <w:szCs w:val="24"/>
        </w:rPr>
        <w:t>(</w:t>
      </w:r>
      <w:proofErr w:type="gramStart"/>
      <w:r w:rsidR="00C70A75">
        <w:rPr>
          <w:sz w:val="24"/>
          <w:szCs w:val="24"/>
        </w:rPr>
        <w:t>“ scope</w:t>
      </w:r>
      <w:proofErr w:type="gramEnd"/>
      <w:r w:rsidR="00C70A75">
        <w:rPr>
          <w:sz w:val="24"/>
          <w:szCs w:val="24"/>
        </w:rPr>
        <w:t>”) during an episode. A physician</w:t>
      </w:r>
      <w:r>
        <w:rPr>
          <w:sz w:val="24"/>
          <w:szCs w:val="24"/>
        </w:rPr>
        <w:t xml:space="preserve"> can then view the movement of the vocal folds and determine whether there is any abnormality. If the endoscopy is not performed during an episode, it is likely that the vocal folds are moving normally and the clinician will not detect an abnormality. However, in severe cases, VCD is detectable outside of episode by observing persistent swelling of the vocal folds and indications of irritation. If there is an underlying condition to which vocal cord dysfunction is secondary, it is important to treat the primary condition. This alone can help control VCD. </w:t>
      </w:r>
    </w:p>
    <w:p w:rsidR="00352987" w:rsidRPr="001C5287" w:rsidRDefault="00352987" w:rsidP="00C70A75">
      <w:pPr>
        <w:pStyle w:val="NoSpacing"/>
        <w:rPr>
          <w:sz w:val="16"/>
          <w:szCs w:val="16"/>
        </w:rPr>
      </w:pPr>
    </w:p>
    <w:p w:rsidR="0013126B" w:rsidRDefault="0013126B" w:rsidP="00C70A75">
      <w:pPr>
        <w:pStyle w:val="NoSpacing"/>
        <w:rPr>
          <w:b/>
          <w:sz w:val="24"/>
          <w:szCs w:val="24"/>
        </w:rPr>
      </w:pPr>
      <w:r>
        <w:rPr>
          <w:b/>
          <w:sz w:val="24"/>
          <w:szCs w:val="24"/>
        </w:rPr>
        <w:t>Treatment and Management</w:t>
      </w:r>
    </w:p>
    <w:p w:rsidR="0013126B" w:rsidRDefault="0013126B" w:rsidP="0013126B">
      <w:pPr>
        <w:pStyle w:val="NoSpacing"/>
        <w:ind w:firstLine="360"/>
        <w:rPr>
          <w:sz w:val="24"/>
          <w:szCs w:val="24"/>
        </w:rPr>
      </w:pPr>
      <w:r>
        <w:rPr>
          <w:sz w:val="24"/>
          <w:szCs w:val="24"/>
        </w:rPr>
        <w:t xml:space="preserve">Many People have both VCD and asthma but the treatment approach is different. For VCD it typically involves activities that relax the throat muscles including: </w:t>
      </w:r>
    </w:p>
    <w:p w:rsidR="0013126B" w:rsidRDefault="0013126B" w:rsidP="00064FAD">
      <w:pPr>
        <w:pStyle w:val="NoSpacing"/>
        <w:rPr>
          <w:sz w:val="24"/>
          <w:szCs w:val="24"/>
        </w:rPr>
      </w:pPr>
    </w:p>
    <w:p w:rsidR="00064FAD" w:rsidRDefault="00064FAD" w:rsidP="00064FAD">
      <w:pPr>
        <w:pStyle w:val="NoSpacing"/>
        <w:rPr>
          <w:sz w:val="24"/>
          <w:szCs w:val="24"/>
        </w:rPr>
        <w:sectPr w:rsidR="00064FAD" w:rsidSect="0013126B">
          <w:type w:val="continuous"/>
          <w:pgSz w:w="12240" w:h="15840"/>
          <w:pgMar w:top="432" w:right="1008" w:bottom="432" w:left="1008" w:header="720" w:footer="720" w:gutter="0"/>
          <w:cols w:space="720"/>
          <w:docGrid w:linePitch="360"/>
        </w:sectPr>
      </w:pPr>
    </w:p>
    <w:p w:rsidR="0013126B" w:rsidRDefault="0013126B" w:rsidP="0013126B">
      <w:pPr>
        <w:pStyle w:val="NoSpacing"/>
        <w:numPr>
          <w:ilvl w:val="0"/>
          <w:numId w:val="9"/>
        </w:numPr>
        <w:rPr>
          <w:sz w:val="24"/>
          <w:szCs w:val="24"/>
        </w:rPr>
      </w:pPr>
      <w:r>
        <w:rPr>
          <w:sz w:val="24"/>
          <w:szCs w:val="24"/>
        </w:rPr>
        <w:lastRenderedPageBreak/>
        <w:t>Speech Therapies</w:t>
      </w:r>
    </w:p>
    <w:p w:rsidR="0013126B" w:rsidRDefault="0013126B" w:rsidP="0013126B">
      <w:pPr>
        <w:pStyle w:val="NoSpacing"/>
        <w:numPr>
          <w:ilvl w:val="0"/>
          <w:numId w:val="9"/>
        </w:numPr>
        <w:rPr>
          <w:sz w:val="24"/>
          <w:szCs w:val="24"/>
        </w:rPr>
      </w:pPr>
      <w:r>
        <w:rPr>
          <w:sz w:val="24"/>
          <w:szCs w:val="24"/>
        </w:rPr>
        <w:lastRenderedPageBreak/>
        <w:t>Deep Breathing Techniques</w:t>
      </w:r>
    </w:p>
    <w:p w:rsidR="0013126B" w:rsidRDefault="0013126B" w:rsidP="0013126B">
      <w:pPr>
        <w:pStyle w:val="NoSpacing"/>
        <w:rPr>
          <w:sz w:val="24"/>
          <w:szCs w:val="24"/>
        </w:rPr>
        <w:sectPr w:rsidR="0013126B" w:rsidSect="0013126B">
          <w:type w:val="continuous"/>
          <w:pgSz w:w="12240" w:h="15840"/>
          <w:pgMar w:top="432" w:right="1008" w:bottom="432" w:left="1008" w:header="720" w:footer="720" w:gutter="0"/>
          <w:cols w:num="2" w:space="720"/>
          <w:docGrid w:linePitch="360"/>
        </w:sectPr>
      </w:pPr>
    </w:p>
    <w:p w:rsidR="00064FAD" w:rsidRDefault="00064FAD" w:rsidP="0013126B">
      <w:pPr>
        <w:pStyle w:val="NoSpacing"/>
        <w:rPr>
          <w:sz w:val="24"/>
          <w:szCs w:val="24"/>
        </w:rPr>
      </w:pPr>
    </w:p>
    <w:p w:rsidR="0013126B" w:rsidRPr="0013126B" w:rsidRDefault="0013126B" w:rsidP="0013126B">
      <w:pPr>
        <w:pStyle w:val="NoSpacing"/>
        <w:rPr>
          <w:sz w:val="24"/>
          <w:szCs w:val="24"/>
        </w:rPr>
      </w:pPr>
      <w:r>
        <w:rPr>
          <w:sz w:val="24"/>
          <w:szCs w:val="24"/>
        </w:rPr>
        <w:t xml:space="preserve">If you suffer from the </w:t>
      </w:r>
      <w:r w:rsidR="002634C9">
        <w:rPr>
          <w:sz w:val="24"/>
          <w:szCs w:val="24"/>
        </w:rPr>
        <w:t xml:space="preserve">seasonal </w:t>
      </w:r>
      <w:r>
        <w:rPr>
          <w:sz w:val="24"/>
          <w:szCs w:val="24"/>
        </w:rPr>
        <w:t>allergies</w:t>
      </w:r>
      <w:proofErr w:type="gramStart"/>
      <w:r w:rsidR="006804E2">
        <w:rPr>
          <w:sz w:val="24"/>
          <w:szCs w:val="24"/>
        </w:rPr>
        <w:t xml:space="preserve">, </w:t>
      </w:r>
      <w:r>
        <w:rPr>
          <w:sz w:val="24"/>
          <w:szCs w:val="24"/>
        </w:rPr>
        <w:t xml:space="preserve"> asthma</w:t>
      </w:r>
      <w:proofErr w:type="gramEnd"/>
      <w:r>
        <w:rPr>
          <w:sz w:val="24"/>
          <w:szCs w:val="24"/>
        </w:rPr>
        <w:t xml:space="preserve"> or GERD, managing those conditions will help in treating the VCD.</w:t>
      </w:r>
    </w:p>
    <w:p w:rsidR="007A4E26" w:rsidRPr="007A4E26" w:rsidRDefault="006804E2" w:rsidP="00623A55">
      <w:pPr>
        <w:rPr>
          <w:sz w:val="24"/>
          <w:szCs w:val="24"/>
        </w:rPr>
      </w:pPr>
      <w:r>
        <w:rPr>
          <w:sz w:val="24"/>
          <w:szCs w:val="24"/>
        </w:rPr>
        <w:t>6/3</w:t>
      </w:r>
      <w:r w:rsidR="000B32BD">
        <w:rPr>
          <w:sz w:val="24"/>
          <w:szCs w:val="24"/>
        </w:rPr>
        <w:t>/14</w:t>
      </w:r>
    </w:p>
    <w:sectPr w:rsidR="007A4E26" w:rsidRPr="007A4E26" w:rsidSect="0013126B">
      <w:type w:val="continuous"/>
      <w:pgSz w:w="12240" w:h="15840"/>
      <w:pgMar w:top="432"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DEB" w:rsidRDefault="001D2DEB" w:rsidP="00C05020">
      <w:pPr>
        <w:spacing w:after="0" w:line="240" w:lineRule="auto"/>
      </w:pPr>
      <w:r>
        <w:separator/>
      </w:r>
    </w:p>
  </w:endnote>
  <w:endnote w:type="continuationSeparator" w:id="0">
    <w:p w:rsidR="001D2DEB" w:rsidRDefault="001D2DEB" w:rsidP="00C05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DEB" w:rsidRDefault="001D2DEB" w:rsidP="00C05020">
      <w:pPr>
        <w:spacing w:after="0" w:line="240" w:lineRule="auto"/>
      </w:pPr>
      <w:r>
        <w:separator/>
      </w:r>
    </w:p>
  </w:footnote>
  <w:footnote w:type="continuationSeparator" w:id="0">
    <w:p w:rsidR="001D2DEB" w:rsidRDefault="001D2DEB" w:rsidP="00C050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0215C"/>
    <w:multiLevelType w:val="hybridMultilevel"/>
    <w:tmpl w:val="00E4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D71B1"/>
    <w:multiLevelType w:val="hybridMultilevel"/>
    <w:tmpl w:val="DACED04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E662A26"/>
    <w:multiLevelType w:val="hybridMultilevel"/>
    <w:tmpl w:val="6A0E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D7794C"/>
    <w:multiLevelType w:val="hybridMultilevel"/>
    <w:tmpl w:val="75A0086E"/>
    <w:lvl w:ilvl="0" w:tplc="70608A1A">
      <w:start w:val="1"/>
      <w:numFmt w:val="bullet"/>
      <w:lvlText w:val=""/>
      <w:lvlJc w:val="left"/>
      <w:pPr>
        <w:ind w:left="1440" w:hanging="360"/>
      </w:pPr>
      <w:rPr>
        <w:rFonts w:ascii="Symbol" w:hAnsi="Symbol"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C35022E"/>
    <w:multiLevelType w:val="hybridMultilevel"/>
    <w:tmpl w:val="8E829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B86655"/>
    <w:multiLevelType w:val="hybridMultilevel"/>
    <w:tmpl w:val="4CEE9464"/>
    <w:lvl w:ilvl="0" w:tplc="70608A1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FB747B"/>
    <w:multiLevelType w:val="hybridMultilevel"/>
    <w:tmpl w:val="14CE796C"/>
    <w:lvl w:ilvl="0" w:tplc="70608A1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90049F"/>
    <w:multiLevelType w:val="hybridMultilevel"/>
    <w:tmpl w:val="F1586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CB1DCD"/>
    <w:multiLevelType w:val="hybridMultilevel"/>
    <w:tmpl w:val="F9642B12"/>
    <w:lvl w:ilvl="0" w:tplc="04090001">
      <w:start w:val="1"/>
      <w:numFmt w:val="bullet"/>
      <w:lvlText w:val=""/>
      <w:lvlJc w:val="left"/>
      <w:pPr>
        <w:ind w:left="3960" w:hanging="360"/>
      </w:pPr>
      <w:rPr>
        <w:rFonts w:ascii="Symbol" w:hAnsi="Symbol" w:hint="default"/>
        <w:sz w:val="32"/>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3"/>
  </w:num>
  <w:num w:numId="2">
    <w:abstractNumId w:val="5"/>
  </w:num>
  <w:num w:numId="3">
    <w:abstractNumId w:val="6"/>
  </w:num>
  <w:num w:numId="4">
    <w:abstractNumId w:val="8"/>
  </w:num>
  <w:num w:numId="5">
    <w:abstractNumId w:val="1"/>
  </w:num>
  <w:num w:numId="6">
    <w:abstractNumId w:val="7"/>
  </w:num>
  <w:num w:numId="7">
    <w:abstractNumId w:val="4"/>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23A55"/>
    <w:rsid w:val="00064FAD"/>
    <w:rsid w:val="000B32BD"/>
    <w:rsid w:val="0013126B"/>
    <w:rsid w:val="001C5287"/>
    <w:rsid w:val="001D2DEB"/>
    <w:rsid w:val="00227FA1"/>
    <w:rsid w:val="002634C9"/>
    <w:rsid w:val="00294410"/>
    <w:rsid w:val="00352987"/>
    <w:rsid w:val="003D33CB"/>
    <w:rsid w:val="00410298"/>
    <w:rsid w:val="004A1CE8"/>
    <w:rsid w:val="00623A55"/>
    <w:rsid w:val="006804E2"/>
    <w:rsid w:val="006C4668"/>
    <w:rsid w:val="00735435"/>
    <w:rsid w:val="007A4E26"/>
    <w:rsid w:val="00801F8C"/>
    <w:rsid w:val="008D55F1"/>
    <w:rsid w:val="00995D8C"/>
    <w:rsid w:val="009B5628"/>
    <w:rsid w:val="00A82258"/>
    <w:rsid w:val="00AF1471"/>
    <w:rsid w:val="00BA33B0"/>
    <w:rsid w:val="00C05020"/>
    <w:rsid w:val="00C70A75"/>
    <w:rsid w:val="00CD232F"/>
    <w:rsid w:val="00E12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CE8"/>
    <w:pPr>
      <w:ind w:left="720"/>
      <w:contextualSpacing/>
    </w:pPr>
  </w:style>
  <w:style w:type="paragraph" w:styleId="Header">
    <w:name w:val="header"/>
    <w:basedOn w:val="Normal"/>
    <w:link w:val="HeaderChar"/>
    <w:uiPriority w:val="99"/>
    <w:semiHidden/>
    <w:unhideWhenUsed/>
    <w:rsid w:val="00C050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5020"/>
  </w:style>
  <w:style w:type="paragraph" w:styleId="Footer">
    <w:name w:val="footer"/>
    <w:basedOn w:val="Normal"/>
    <w:link w:val="FooterChar"/>
    <w:uiPriority w:val="99"/>
    <w:semiHidden/>
    <w:unhideWhenUsed/>
    <w:rsid w:val="00C050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5020"/>
  </w:style>
  <w:style w:type="paragraph" w:styleId="NoSpacing">
    <w:name w:val="No Spacing"/>
    <w:uiPriority w:val="1"/>
    <w:qFormat/>
    <w:rsid w:val="00C70A75"/>
    <w:pPr>
      <w:spacing w:after="0" w:line="240" w:lineRule="auto"/>
    </w:pPr>
  </w:style>
  <w:style w:type="paragraph" w:styleId="BalloonText">
    <w:name w:val="Balloon Text"/>
    <w:basedOn w:val="Normal"/>
    <w:link w:val="BalloonTextChar"/>
    <w:uiPriority w:val="99"/>
    <w:semiHidden/>
    <w:unhideWhenUsed/>
    <w:rsid w:val="001C5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2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Caldwell</dc:creator>
  <cp:keywords/>
  <dc:description/>
  <cp:lastModifiedBy>Robert Caldwell</cp:lastModifiedBy>
  <cp:revision>5</cp:revision>
  <cp:lastPrinted>2014-05-20T18:56:00Z</cp:lastPrinted>
  <dcterms:created xsi:type="dcterms:W3CDTF">2014-05-20T19:05:00Z</dcterms:created>
  <dcterms:modified xsi:type="dcterms:W3CDTF">2014-06-03T16:01:00Z</dcterms:modified>
</cp:coreProperties>
</file>